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32B" w:rsidRDefault="009E032B" w:rsidP="009E032B">
      <w:bookmarkStart w:id="0" w:name="_GoBack"/>
      <w:r>
        <w:t>сведения о наличии оборудованных средствах обучения и воспитания</w:t>
      </w:r>
    </w:p>
    <w:bookmarkEnd w:id="0"/>
    <w:p w:rsidR="009E032B" w:rsidRDefault="009E032B" w:rsidP="009E032B">
      <w: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</w:t>
      </w:r>
      <w:proofErr w:type="gramStart"/>
      <w:r>
        <w:t>ДО  к</w:t>
      </w:r>
      <w:proofErr w:type="gramEnd"/>
      <w:r>
        <w:t xml:space="preserve"> условиям реализации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9E032B" w:rsidRDefault="009E032B" w:rsidP="009E032B">
      <w:r>
        <w:t xml:space="preserve"> </w:t>
      </w:r>
    </w:p>
    <w:p w:rsidR="009E032B" w:rsidRDefault="009E032B" w:rsidP="009E032B">
      <w:r>
        <w:t>В ДОУ имеются следующие средства обучения : печатные (учебники и учебные пособия, книги для чтения, хрестоматии, рабочие тетради, раздаточный материал и т.д.); электронные образовательные ресурсы ( образовательные мультимедиа ресурсы, сетевые образовательные ресурсы, аудиоматериалы и анимационные сюжеты УМК по обучению детей татарскому языку); аудиовизуальные (презентации, видеофильмы образовательные, учебные кинофильмы, учебные фильмы на цифровых носителях; наглядные плоскостные (плакаты, иллюстрации настенные, магнитные доски); демонстрационные (муляжи, макеты, стенды); тренажёры и спортивное оборудование (гимнастические скамейки, спортивные снаряды, мячи, обручи и т.п.). 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  Оборудование отвечает санитарно-эпидемиологическим нормам, гигиеническим, педагогическим и эстетическим требованиям. 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 Специально оборудованная развивающая среда создана во всех группах детского сада. Изолированные тематические уголки и центры: игровая, продуктивная, познавательно-исследовательская, коммуникативная и т.д. Для формирования математических представлений 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 Для конструктивной деятельности: крупный (напольный) и мелкий (настольный) строительные материалы, деревянные, пластмассовые, конструкторы: «</w:t>
      </w:r>
      <w:proofErr w:type="spellStart"/>
      <w:r>
        <w:t>Лего</w:t>
      </w:r>
      <w:proofErr w:type="spellEnd"/>
      <w:r>
        <w:t xml:space="preserve">», металлические, деревянные и пр. Для развития речи и речевого общения: наборы книг, картин, развивающие игры, схемы для составления рассказов, </w:t>
      </w:r>
      <w:proofErr w:type="spellStart"/>
      <w:r>
        <w:t>фланелеграф</w:t>
      </w:r>
      <w:proofErr w:type="spellEnd"/>
      <w:r>
        <w:t>, ширма, разнообразные виды кукольного театра, аудио- и видеоаппаратура, энциклопедии и пр. Для развития игровой деятельности: наборы мягкой мебели, игры и игрушки для сюжетно-ролевых игр (с учетом гендерного подхода): («Кухня», «Столовая», «Больница», «Магазин», «Школа» и др.), для подвижных игр (маски, дополнительный материал), дидактических игр. Для познавательной деятельности в группах созданы исследовательские уголки, где имеются дидактические пособия и игры, познавательная литература, энциклопедии, карты, схемы. Для физического развития в группах оборудованы физкультурно-оздоровительный центры (спортивные уголки в группах</w:t>
      </w:r>
      <w:proofErr w:type="gramStart"/>
      <w:r>
        <w:t>) ,</w:t>
      </w:r>
      <w:proofErr w:type="gramEnd"/>
      <w:r>
        <w:t xml:space="preserve"> в которых имеются: массажные коврики для стоп, ребристые дорожки, обручи, мячи,  скакалки, кегли,  маски и атрибуты для подвижных игр. Все материалы соответствуют экологическим и гигиеническим требованиям.</w:t>
      </w:r>
    </w:p>
    <w:p w:rsidR="009E032B" w:rsidRDefault="009E032B" w:rsidP="009E032B">
      <w:r>
        <w:t xml:space="preserve"> </w:t>
      </w:r>
    </w:p>
    <w:p w:rsidR="009E032B" w:rsidRDefault="009E032B" w:rsidP="009E032B">
      <w:r>
        <w:t xml:space="preserve">Игровые площадки оснащены песочницами, столиками для игр и занятий; </w:t>
      </w:r>
      <w:proofErr w:type="gramStart"/>
      <w:r>
        <w:t>растут  деревья</w:t>
      </w:r>
      <w:proofErr w:type="gramEnd"/>
      <w:r>
        <w:t xml:space="preserve">, цветущие кустарники, разбиты цветники. Коллектив ежегодно облагораживает игровые </w:t>
      </w:r>
      <w:r>
        <w:lastRenderedPageBreak/>
        <w:t xml:space="preserve">площадки, пополняя новыми постройками и спортивными сооружениями, малыми архитектурными </w:t>
      </w:r>
      <w:proofErr w:type="gramStart"/>
      <w:r>
        <w:t>формами  для</w:t>
      </w:r>
      <w:proofErr w:type="gramEnd"/>
      <w:r>
        <w:t xml:space="preserve"> активной физической деятельности воспитанников.</w:t>
      </w:r>
    </w:p>
    <w:p w:rsidR="009E032B" w:rsidRDefault="009E032B" w:rsidP="009E032B">
      <w:r>
        <w:t xml:space="preserve"> </w:t>
      </w:r>
    </w:p>
    <w:p w:rsidR="00556FDC" w:rsidRDefault="009E032B" w:rsidP="009E032B">
      <w:r>
        <w:t xml:space="preserve">Материалы и пособия, предназначенные детям, в том числе для инвалидов и лиц с ОВЗ небольшой и </w:t>
      </w:r>
      <w:proofErr w:type="spellStart"/>
      <w:r>
        <w:t>среденей</w:t>
      </w:r>
      <w:proofErr w:type="spellEnd"/>
      <w:r>
        <w:t xml:space="preserve"> степени тяжести, доступны и функциональны, обеспечивают необходимые условия для самореализации.</w:t>
      </w:r>
    </w:p>
    <w:sectPr w:rsidR="00556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B14"/>
    <w:rsid w:val="00556FDC"/>
    <w:rsid w:val="005D5B14"/>
    <w:rsid w:val="009E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A136B-6DA4-4C66-9161-8D908517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6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5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96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0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9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91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74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3502</Characters>
  <Application>Microsoft Office Word</Application>
  <DocSecurity>0</DocSecurity>
  <Lines>29</Lines>
  <Paragraphs>8</Paragraphs>
  <ScaleCrop>false</ScaleCrop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2025-12-02T05:53:00Z</dcterms:created>
  <dcterms:modified xsi:type="dcterms:W3CDTF">2025-12-02T05:53:00Z</dcterms:modified>
</cp:coreProperties>
</file>